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57150</wp:posOffset>
            </wp:positionV>
            <wp:extent cx="3471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99060</wp:posOffset>
            </wp:positionV>
            <wp:extent cx="3472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35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5, 2022</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242570</wp:posOffset>
            </wp:positionV>
            <wp:extent cx="3471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60"/>
        </w:trPr>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8"/>
              </w:rPr>
              <w:t>AMC Networks Inc.</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2"/>
        </w:trPr>
        <w:tc>
          <w:tcPr>
            <w:tcW w:w="2400" w:type="dxa"/>
            <w:vAlign w:val="bottom"/>
          </w:tcPr>
          <w:p>
            <w:pPr>
              <w:spacing w:after="0"/>
              <w:rPr>
                <w:sz w:val="18"/>
                <w:szCs w:val="18"/>
                <w:color w:val="auto"/>
              </w:rPr>
            </w:pPr>
          </w:p>
        </w:tc>
        <w:tc>
          <w:tcPr>
            <w:tcW w:w="7220" w:type="dxa"/>
            <w:vAlign w:val="bottom"/>
            <w:gridSpan w:val="4"/>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28"/>
        </w:trPr>
        <w:tc>
          <w:tcPr>
            <w:tcW w:w="240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760" w:type="dxa"/>
            <w:vAlign w:val="bottom"/>
          </w:tcPr>
          <w:p>
            <w:pPr>
              <w:spacing w:after="0"/>
              <w:rPr>
                <w:sz w:val="11"/>
                <w:szCs w:val="11"/>
                <w:color w:val="auto"/>
              </w:rPr>
            </w:pPr>
          </w:p>
        </w:tc>
      </w:tr>
      <w:tr>
        <w:trPr>
          <w:trHeight w:val="387"/>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00" w:type="dxa"/>
            <w:vAlign w:val="bottom"/>
          </w:tcPr>
          <w:p>
            <w:pPr>
              <w:spacing w:after="0"/>
              <w:rPr>
                <w:sz w:val="24"/>
                <w:szCs w:val="24"/>
                <w:color w:val="auto"/>
              </w:rPr>
            </w:pPr>
          </w:p>
        </w:tc>
        <w:tc>
          <w:tcPr>
            <w:tcW w:w="314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3680" w:type="dxa"/>
            <w:vAlign w:val="bottom"/>
            <w:gridSpan w:val="2"/>
          </w:tcPr>
          <w:p>
            <w:pPr>
              <w:jc w:val="center"/>
              <w:ind w:left="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spacing w:after="0"/>
              <w:rPr>
                <w:sz w:val="12"/>
                <w:szCs w:val="12"/>
                <w:color w:val="auto"/>
              </w:rPr>
            </w:pPr>
          </w:p>
        </w:tc>
        <w:tc>
          <w:tcPr>
            <w:tcW w:w="3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spacing w:after="0"/>
              <w:rPr>
                <w:sz w:val="16"/>
                <w:szCs w:val="16"/>
                <w:color w:val="auto"/>
              </w:rPr>
            </w:pPr>
          </w:p>
        </w:tc>
        <w:tc>
          <w:tcPr>
            <w:tcW w:w="3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w w:val="97"/>
              </w:rPr>
              <w:t>11 Penn Plaza,</w:t>
            </w:r>
          </w:p>
        </w:tc>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7"/>
        </w:trPr>
        <w:tc>
          <w:tcPr>
            <w:tcW w:w="36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2800" w:type="dxa"/>
            <w:vAlign w:val="bottom"/>
          </w:tcPr>
          <w:p>
            <w:pPr>
              <w:spacing w:after="0"/>
              <w:rPr>
                <w:sz w:val="19"/>
                <w:szCs w:val="19"/>
                <w:color w:val="auto"/>
              </w:rPr>
            </w:pPr>
          </w:p>
        </w:tc>
        <w:tc>
          <w:tcPr>
            <w:tcW w:w="314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spacing w:after="0"/>
              <w:rPr>
                <w:sz w:val="16"/>
                <w:szCs w:val="16"/>
                <w:color w:val="auto"/>
              </w:rPr>
            </w:pPr>
          </w:p>
        </w:tc>
        <w:tc>
          <w:tcPr>
            <w:tcW w:w="3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06"/>
        </w:trPr>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 324-8500</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0"/>
        </w:trPr>
        <w:tc>
          <w:tcPr>
            <w:tcW w:w="2400" w:type="dxa"/>
            <w:vAlign w:val="bottom"/>
          </w:tcPr>
          <w:p>
            <w:pPr>
              <w:spacing w:after="0"/>
              <w:rPr>
                <w:sz w:val="16"/>
                <w:szCs w:val="16"/>
                <w:color w:val="auto"/>
              </w:rPr>
            </w:pPr>
          </w:p>
        </w:tc>
        <w:tc>
          <w:tcPr>
            <w:tcW w:w="7220" w:type="dxa"/>
            <w:vAlign w:val="bottom"/>
            <w:gridSpan w:val="4"/>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419"/>
        </w:trPr>
        <w:tc>
          <w:tcPr>
            <w:tcW w:w="2400" w:type="dxa"/>
            <w:vAlign w:val="bottom"/>
          </w:tcPr>
          <w:p>
            <w:pPr>
              <w:spacing w:after="0"/>
              <w:rPr>
                <w:sz w:val="24"/>
                <w:szCs w:val="24"/>
                <w:color w:val="auto"/>
              </w:rPr>
            </w:pPr>
          </w:p>
        </w:tc>
        <w:tc>
          <w:tcPr>
            <w:tcW w:w="7220" w:type="dxa"/>
            <w:vAlign w:val="bottom"/>
            <w:gridSpan w:val="4"/>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76"/>
        </w:trPr>
        <w:tc>
          <w:tcPr>
            <w:tcW w:w="3680" w:type="dxa"/>
            <w:vAlign w:val="bottom"/>
            <w:gridSpan w:val="2"/>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00" w:type="dxa"/>
            <w:vAlign w:val="bottom"/>
          </w:tcPr>
          <w:p>
            <w:pPr>
              <w:jc w:val="center"/>
              <w:ind w:right="781"/>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680" w:type="dxa"/>
            <w:vAlign w:val="bottom"/>
            <w:gridSpan w:val="2"/>
          </w:tcPr>
          <w:p>
            <w:pPr>
              <w:jc w:val="center"/>
              <w:ind w:right="345"/>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2800" w:type="dxa"/>
            <w:vAlign w:val="bottom"/>
          </w:tcPr>
          <w:p>
            <w:pPr>
              <w:jc w:val="center"/>
              <w:ind w:right="781"/>
              <w:spacing w:after="0"/>
              <w:rPr>
                <w:sz w:val="20"/>
                <w:szCs w:val="20"/>
                <w:color w:val="auto"/>
              </w:rPr>
            </w:pPr>
            <w:r>
              <w:rPr>
                <w:rFonts w:ascii="Times New Roman" w:cs="Times New Roman" w:eastAsia="Times New Roman" w:hAnsi="Times New Roman"/>
                <w:sz w:val="16"/>
                <w:szCs w:val="16"/>
                <w:color w:val="auto"/>
                <w:w w:val="99"/>
              </w:rPr>
              <w:t>AMCX</w:t>
            </w:r>
          </w:p>
        </w:tc>
        <w:tc>
          <w:tcPr>
            <w:tcW w:w="31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5"/>
        </w:trPr>
        <w:tc>
          <w:tcPr>
            <w:tcW w:w="24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760" w:type="dxa"/>
            <w:vAlign w:val="bottom"/>
          </w:tcPr>
          <w:p>
            <w:pPr>
              <w:spacing w:after="0"/>
              <w:rPr>
                <w:sz w:val="20"/>
                <w:szCs w:val="20"/>
                <w:color w:val="auto"/>
              </w:rPr>
            </w:pPr>
          </w:p>
        </w:tc>
      </w:tr>
    </w:tbl>
    <w:p>
      <w:pPr>
        <w:spacing w:after="0" w:line="200" w:lineRule="exact"/>
        <w:rPr>
          <w:sz w:val="24"/>
          <w:szCs w:val="24"/>
          <w:color w:val="auto"/>
        </w:rPr>
      </w:pPr>
    </w:p>
    <w:p>
      <w:pPr>
        <w:spacing w:after="0" w:line="322"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ind w:right="2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Appointment of James L. Dolan as Interim Executive Chairman</w:t>
      </w:r>
    </w:p>
    <w:p>
      <w:pPr>
        <w:spacing w:after="0" w:line="24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On December 5, 2022, in light of the departure of Christina Spade, the Company’s former Chief Executive Officer, the Board of Directors of AMC Networks Inc. (the “Company”) appointed James L. Dolan, age 67, the Company’s current Chairman of the Board of Directors (the “Board”), as Interim Executive Chairman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Dolan will not receive any incremental compensation in connection with his appointment as Interim Executive Chairman, but the Company will continue to pay Mr. Dolan the same compensation that he is currently entitled to receive as a non-employee director of the Company as long as he remains as Interim Executive Chairman, and/or continues in his capacity as Chairman of the Board. Mr. Dolan will serve as Interim Executive Chairman until the earlier of (i) March 6, 2023 and (ii) the time at which the Board appoints a new chief executive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50" w:lineRule="exact"/>
        <w:rPr>
          <w:sz w:val="20"/>
          <w:szCs w:val="20"/>
          <w:color w:val="auto"/>
        </w:rPr>
      </w:pPr>
    </w:p>
    <w:p>
      <w:pPr>
        <w:ind w:left="580"/>
        <w:spacing w:after="0"/>
        <w:tabs>
          <w:tab w:leader="none" w:pos="1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r>
      <w:tr>
        <w:trPr>
          <w:trHeight w:val="49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2022</w:t>
            </w:r>
          </w:p>
        </w:tc>
        <w:tc>
          <w:tcPr>
            <w:tcW w:w="76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Anne G. Kelly</w:t>
            </w:r>
          </w:p>
        </w:tc>
      </w:tr>
      <w:tr>
        <w:trPr>
          <w:trHeight w:val="218"/>
        </w:trPr>
        <w:tc>
          <w:tcPr>
            <w:tcW w:w="3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Anne G. Kelly</w:t>
            </w:r>
          </w:p>
        </w:tc>
      </w:tr>
      <w:tr>
        <w:trPr>
          <w:trHeight w:val="234"/>
        </w:trPr>
        <w:tc>
          <w:tcPr>
            <w:tcW w:w="3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Corporate Secretary</w:t>
            </w:r>
          </w:p>
        </w:tc>
      </w:tr>
    </w:tbl>
    <w:p>
      <w:pPr>
        <w:spacing w:after="0" w:line="1" w:lineRule="exact"/>
        <w:rPr>
          <w:sz w:val="20"/>
          <w:szCs w:val="20"/>
          <w:color w:val="auto"/>
        </w:rPr>
      </w:pP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2022-12-05T15:36:12Z</dcterms:created>
  <dcterms:modified xsi:type="dcterms:W3CDTF">2022-12-05T15:36:12Z</dcterms:modified>
</cp:coreProperties>
</file>