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478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Romanello Salvatore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General Counsel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50,378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was granted on March 11, 2026 under the AMC Networks Inc. A&amp;R 2016 Employee Stock Plan and represents a right to receive one share of Class A Common Stock or the cash equivalent thereof. The RSUs will vest as follows: one-third on March 9, 2027, one third on March 9, 2028, and one-third on March 9, 2029.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Anne G. Kelly,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Romanello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8484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2026-03-13T15:21:16Z</dcterms:created>
  <dcterms:modified xsi:type="dcterms:W3CDTF">2026-03-13T15:21:16Z</dcterms:modified>
</cp:coreProperties>
</file>