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Sherin Michael J. III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21,411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was granted on March 11, 2026 under the AMC Networks Inc. A&amp;R 2016 Employee Stock Plan and represents a right to receive one share of Class A Common Stock or the cash equivalent thereof. The RSUs will vest as follows: one-third on March 9, 2027, one third on March 9, 2028, and one-third on March 9, 2029.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Anne G. Kelly,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Michael J. Sherin III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0332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2026-03-13T15:32:40Z</dcterms:created>
  <dcterms:modified xsi:type="dcterms:W3CDTF">2026-03-13T15:32:40Z</dcterms:modified>
</cp:coreProperties>
</file>